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801" w:rsidRDefault="001A0801" w:rsidP="001A0801">
      <w:pPr>
        <w:keepNext/>
        <w:keepLines/>
        <w:spacing w:line="360" w:lineRule="auto"/>
        <w:jc w:val="center"/>
        <w:outlineLvl w:val="2"/>
        <w:rPr>
          <w:rFonts w:ascii="仿宋" w:eastAsia="仿宋" w:hAnsi="仿宋" w:cs="仿宋"/>
          <w:b/>
          <w:bCs/>
          <w:sz w:val="28"/>
          <w:szCs w:val="28"/>
        </w:rPr>
      </w:pPr>
      <w:bookmarkStart w:id="0" w:name="_Toc4106"/>
      <w:r>
        <w:rPr>
          <w:rFonts w:ascii="仿宋" w:eastAsia="仿宋" w:hAnsi="仿宋" w:cs="仿宋" w:hint="eastAsia"/>
          <w:b/>
          <w:bCs/>
          <w:sz w:val="28"/>
          <w:szCs w:val="28"/>
        </w:rPr>
        <w:t>G208二淅线洛阳绕城伊滨区至伊川城区段改建工程安全性评价服务工作竞争性磋商公告</w:t>
      </w:r>
      <w:bookmarkEnd w:id="0"/>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G208二淅线洛阳绕城伊滨区至伊川城区段改建工程安全性评价服务工作</w:t>
      </w:r>
      <w:r>
        <w:rPr>
          <w:rFonts w:ascii="仿宋" w:eastAsia="仿宋" w:hAnsi="仿宋" w:cs="仿宋" w:hint="eastAsia"/>
          <w:sz w:val="24"/>
          <w:szCs w:val="24"/>
          <w:lang w:val="zh-CN"/>
        </w:rPr>
        <w:t>进行竞争性磋商，现欢迎符合相应条件的供应商积极参加。</w:t>
      </w:r>
    </w:p>
    <w:p w:rsidR="001A0801" w:rsidRDefault="001A0801" w:rsidP="001A0801">
      <w:pPr>
        <w:numPr>
          <w:ilvl w:val="0"/>
          <w:numId w:val="1"/>
        </w:numPr>
        <w:spacing w:line="360" w:lineRule="auto"/>
        <w:ind w:leftChars="-400" w:left="-840" w:rightChars="-244" w:right="-512" w:firstLineChars="200" w:firstLine="480"/>
        <w:rPr>
          <w:rFonts w:ascii="仿宋" w:eastAsia="仿宋" w:hAnsi="仿宋" w:cs="仿宋"/>
          <w:sz w:val="24"/>
          <w:szCs w:val="24"/>
        </w:rPr>
      </w:pPr>
      <w:r>
        <w:rPr>
          <w:rFonts w:ascii="仿宋" w:eastAsia="仿宋" w:hAnsi="仿宋" w:cs="仿宋" w:hint="eastAsia"/>
          <w:sz w:val="24"/>
          <w:szCs w:val="24"/>
          <w:lang w:val="zh-CN"/>
        </w:rPr>
        <w:t>招标（采购）项目名称：</w:t>
      </w:r>
      <w:r>
        <w:rPr>
          <w:rFonts w:ascii="仿宋" w:eastAsia="仿宋" w:hAnsi="仿宋" w:cs="仿宋" w:hint="eastAsia"/>
          <w:sz w:val="24"/>
          <w:szCs w:val="24"/>
        </w:rPr>
        <w:t xml:space="preserve">G208二淅线洛阳绕城伊滨区至伊川城区段改建工程安全性评价服务工作  </w:t>
      </w:r>
    </w:p>
    <w:p w:rsidR="001A0801" w:rsidRDefault="001A0801" w:rsidP="001A0801">
      <w:pPr>
        <w:numPr>
          <w:ilvl w:val="0"/>
          <w:numId w:val="1"/>
        </w:numPr>
        <w:spacing w:line="360" w:lineRule="auto"/>
        <w:ind w:leftChars="-400" w:left="-840" w:rightChars="-244" w:right="-512" w:firstLineChars="200" w:firstLine="480"/>
        <w:rPr>
          <w:rFonts w:ascii="仿宋" w:eastAsia="仿宋" w:hAnsi="仿宋" w:cs="仿宋"/>
          <w:sz w:val="24"/>
          <w:szCs w:val="24"/>
        </w:rPr>
      </w:pPr>
      <w:r>
        <w:rPr>
          <w:rFonts w:ascii="仿宋" w:eastAsia="仿宋" w:hAnsi="仿宋" w:cs="仿宋" w:hint="eastAsia"/>
          <w:sz w:val="24"/>
          <w:szCs w:val="24"/>
          <w:lang w:val="zh-CN"/>
        </w:rPr>
        <w:t>项目编号：</w:t>
      </w:r>
      <w:r>
        <w:rPr>
          <w:rFonts w:ascii="仿宋" w:eastAsia="仿宋" w:hAnsi="仿宋" w:cs="仿宋" w:hint="eastAsia"/>
          <w:b/>
          <w:bCs/>
          <w:spacing w:val="14"/>
          <w:sz w:val="32"/>
          <w:szCs w:val="32"/>
        </w:rPr>
        <w:t xml:space="preserve"> </w:t>
      </w:r>
      <w:r>
        <w:rPr>
          <w:rFonts w:ascii="仿宋" w:eastAsia="仿宋" w:hAnsi="仿宋" w:cs="仿宋" w:hint="eastAsia"/>
          <w:sz w:val="24"/>
          <w:szCs w:val="24"/>
        </w:rPr>
        <w:t>TLZB-F-2020-496-1</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三、资金来源及预算控制金额：</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资金来源：财政资金；</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预算金额：402350.40元；</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r>
        <w:rPr>
          <w:rFonts w:ascii="仿宋" w:eastAsia="仿宋" w:hAnsi="仿宋" w:cs="仿宋" w:hint="eastAsia"/>
          <w:sz w:val="24"/>
          <w:szCs w:val="24"/>
        </w:rPr>
        <w:t>G208二淅线洛阳绕城伊滨区至伊川城区段改建工程安全性评价服务工作</w:t>
      </w:r>
      <w:r>
        <w:rPr>
          <w:rFonts w:ascii="仿宋" w:eastAsia="仿宋" w:hAnsi="仿宋" w:cs="仿宋" w:hint="eastAsia"/>
          <w:sz w:val="24"/>
          <w:szCs w:val="24"/>
          <w:lang w:val="zh-CN"/>
        </w:rPr>
        <w:t>。</w:t>
      </w:r>
    </w:p>
    <w:p w:rsidR="001A0801" w:rsidRDefault="001A0801" w:rsidP="001A0801">
      <w:pPr>
        <w:numPr>
          <w:ilvl w:val="0"/>
          <w:numId w:val="2"/>
        </w:num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政府采购政策：支持中小微（监狱、残疾人福利性单位）企业，使用节能环保产品。</w:t>
      </w:r>
    </w:p>
    <w:p w:rsidR="001A0801" w:rsidRDefault="001A0801" w:rsidP="001A0801">
      <w:pPr>
        <w:spacing w:line="360" w:lineRule="auto"/>
        <w:ind w:leftChars="-200" w:left="-420" w:rightChars="-244" w:right="-512"/>
        <w:rPr>
          <w:rFonts w:ascii="仿宋" w:eastAsia="仿宋" w:hAnsi="仿宋" w:cs="仿宋"/>
          <w:sz w:val="24"/>
          <w:szCs w:val="24"/>
          <w:lang w:val="zh-CN"/>
        </w:rPr>
      </w:pPr>
      <w:r>
        <w:rPr>
          <w:rFonts w:ascii="仿宋" w:eastAsia="仿宋" w:hAnsi="仿宋" w:cs="仿宋" w:hint="eastAsia"/>
          <w:sz w:val="24"/>
          <w:szCs w:val="24"/>
          <w:lang w:val="zh-CN"/>
        </w:rPr>
        <w:t>六、合格供应商除符合《政府采购法》第22条外，还必须符合下列条件：</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 xml:space="preserve">1.投标人必须具有独立法人资格，具有有效的企业法人营业执照、税务登记证、组织机构代码证（或三证合一营业执照），并在人员、设备、资金等方面具有相应的能力。至少提供一个类似区域地震安全性评价项目合同及当地主管部门评审通过意见文件或者专家组评审通过意见书）； </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2.拟派项目负责人须具备相应专业技术职称 ；</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七、本次招标（采购）项目不接受联合体。</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九、获取招标（采购）文件时间：</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2020年10月14日—2020年10月20</w:t>
      </w:r>
      <w:bookmarkStart w:id="1" w:name="_GoBack"/>
      <w:bookmarkEnd w:id="1"/>
      <w:r>
        <w:rPr>
          <w:rFonts w:ascii="仿宋" w:eastAsia="仿宋" w:hAnsi="仿宋" w:cs="仿宋" w:hint="eastAsia"/>
          <w:sz w:val="24"/>
          <w:szCs w:val="24"/>
        </w:rPr>
        <w:t>日（北京时间，法定休息日、节假日除外）每天9:00-11:30,14:00-17:30</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十、获取招标（采购）文件方式：</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lastRenderedPageBreak/>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报名和领取招标文件，报名时需携带下列材料：</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w:t>
      </w:r>
      <w:r>
        <w:rPr>
          <w:rFonts w:ascii="仿宋" w:eastAsia="仿宋" w:hAnsi="仿宋" w:cs="仿宋" w:hint="eastAsia"/>
          <w:sz w:val="24"/>
          <w:szCs w:val="24"/>
        </w:rPr>
        <w:t xml:space="preserve"> </w:t>
      </w:r>
      <w:r>
        <w:rPr>
          <w:rFonts w:ascii="仿宋" w:eastAsia="仿宋" w:hAnsi="仿宋" w:cs="仿宋" w:hint="eastAsia"/>
          <w:sz w:val="24"/>
          <w:szCs w:val="24"/>
          <w:lang w:val="zh-CN"/>
        </w:rPr>
        <w:t>报名时请按照投标人资格要求提供原件（要求提供复印件的除外），留加盖单位公章的复印件一套。复印件必须是清晰、完整的，资料不完整不清晰的不予接纳。</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招标文件每份</w:t>
      </w:r>
      <w:r>
        <w:rPr>
          <w:rFonts w:ascii="仿宋" w:eastAsia="仿宋" w:hAnsi="仿宋" w:cs="仿宋" w:hint="eastAsia"/>
          <w:sz w:val="24"/>
          <w:szCs w:val="24"/>
        </w:rPr>
        <w:t>500元</w:t>
      </w:r>
      <w:r>
        <w:rPr>
          <w:rFonts w:ascii="仿宋" w:eastAsia="仿宋" w:hAnsi="仿宋" w:cs="仿宋" w:hint="eastAsia"/>
          <w:sz w:val="24"/>
          <w:szCs w:val="24"/>
          <w:lang w:val="zh-CN"/>
        </w:rPr>
        <w:t>，售后不退。</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投标文件接收截止时间及开标时间：2020年10月26日09时30分（北京时间）。</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洛阳市公路事业发展中心 16 楼会议室</w:t>
      </w:r>
      <w:r>
        <w:rPr>
          <w:rFonts w:ascii="仿宋" w:eastAsia="仿宋" w:hAnsi="仿宋" w:cs="仿宋" w:hint="eastAsia"/>
          <w:sz w:val="24"/>
          <w:szCs w:val="24"/>
          <w:lang w:val="zh-CN"/>
        </w:rPr>
        <w:t>。</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十二、本公告已同时在《中国采购与招标网》和《洛阳市公路事业发展中心》公告。</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十三、采购人名称、地址、联系人和联系方式：</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名称：洛阳市公路事业发展中心</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地址：河南省洛阳市西工区玻璃厂南路44号</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1A0801" w:rsidRDefault="001A0801" w:rsidP="001A0801">
      <w:pPr>
        <w:spacing w:line="360" w:lineRule="auto"/>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十四、采购代理机构名称、地址、联系人和联系方式：</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名称：河南省天隆工程管理咨询有限公司</w:t>
      </w:r>
    </w:p>
    <w:p w:rsidR="001A0801" w:rsidRDefault="001A0801" w:rsidP="001A0801">
      <w:pPr>
        <w:spacing w:line="360" w:lineRule="auto"/>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地址：洛阳市涧西区南昌路六合国际A座1311室</w:t>
      </w:r>
    </w:p>
    <w:p w:rsidR="001A0801" w:rsidRDefault="001A0801" w:rsidP="001A0801">
      <w:pPr>
        <w:spacing w:line="360" w:lineRule="auto"/>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p>
    <w:p w:rsidR="001A0801" w:rsidRDefault="001A0801" w:rsidP="001A0801">
      <w:pPr>
        <w:spacing w:line="360" w:lineRule="auto"/>
        <w:ind w:rightChars="-244" w:right="-512"/>
        <w:jc w:val="right"/>
        <w:rPr>
          <w:rFonts w:ascii="仿宋" w:eastAsia="仿宋" w:hAnsi="仿宋" w:cs="仿宋"/>
          <w:sz w:val="24"/>
          <w:szCs w:val="24"/>
          <w:lang w:val="zh-CN"/>
        </w:rPr>
      </w:pPr>
      <w:r>
        <w:rPr>
          <w:rFonts w:ascii="仿宋" w:eastAsia="仿宋" w:hAnsi="仿宋" w:cs="仿宋" w:hint="eastAsia"/>
          <w:sz w:val="24"/>
          <w:szCs w:val="24"/>
          <w:lang w:val="zh-CN"/>
        </w:rPr>
        <w:t>2020年</w:t>
      </w:r>
      <w:r>
        <w:rPr>
          <w:rFonts w:ascii="仿宋" w:eastAsia="仿宋" w:hAnsi="仿宋" w:cs="仿宋" w:hint="eastAsia"/>
          <w:sz w:val="24"/>
          <w:szCs w:val="24"/>
        </w:rPr>
        <w:t>10</w:t>
      </w:r>
      <w:r>
        <w:rPr>
          <w:rFonts w:ascii="仿宋" w:eastAsia="仿宋" w:hAnsi="仿宋" w:cs="仿宋" w:hint="eastAsia"/>
          <w:sz w:val="24"/>
          <w:szCs w:val="24"/>
          <w:lang w:val="zh-CN"/>
        </w:rPr>
        <w:t>月</w:t>
      </w:r>
      <w:r>
        <w:rPr>
          <w:rFonts w:ascii="仿宋" w:eastAsia="仿宋" w:hAnsi="仿宋" w:cs="仿宋" w:hint="eastAsia"/>
          <w:sz w:val="24"/>
          <w:szCs w:val="24"/>
        </w:rPr>
        <w:t>13</w:t>
      </w:r>
      <w:r>
        <w:rPr>
          <w:rFonts w:ascii="仿宋" w:eastAsia="仿宋" w:hAnsi="仿宋" w:cs="仿宋" w:hint="eastAsia"/>
          <w:sz w:val="24"/>
          <w:szCs w:val="24"/>
          <w:lang w:val="zh-CN"/>
        </w:rPr>
        <w:t>日</w:t>
      </w:r>
    </w:p>
    <w:p w:rsidR="001A0801" w:rsidRDefault="001A0801" w:rsidP="001A0801">
      <w:pPr>
        <w:spacing w:line="360" w:lineRule="auto"/>
      </w:pPr>
    </w:p>
    <w:p w:rsidR="003B4F2F" w:rsidRDefault="003B4F2F"/>
    <w:sectPr w:rsidR="003B4F2F" w:rsidSect="0015621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9818B83"/>
    <w:multiLevelType w:val="singleLevel"/>
    <w:tmpl w:val="B9818B83"/>
    <w:lvl w:ilvl="0">
      <w:start w:val="1"/>
      <w:numFmt w:val="chineseCounting"/>
      <w:suff w:val="nothing"/>
      <w:lvlText w:val="%1、"/>
      <w:lvlJc w:val="left"/>
      <w:rPr>
        <w:rFonts w:hint="eastAsia"/>
      </w:rPr>
    </w:lvl>
  </w:abstractNum>
  <w:abstractNum w:abstractNumId="1">
    <w:nsid w:val="610F5B03"/>
    <w:multiLevelType w:val="singleLevel"/>
    <w:tmpl w:val="610F5B03"/>
    <w:lvl w:ilvl="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A0801"/>
    <w:rsid w:val="001A0801"/>
    <w:rsid w:val="003B4F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80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2020-10-14T01:11:00Z</dcterms:created>
  <dcterms:modified xsi:type="dcterms:W3CDTF">2020-10-14T01:11:00Z</dcterms:modified>
</cp:coreProperties>
</file>