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0" w:beforeAutospacing="0" w:after="0" w:afterAutospacing="0" w:line="460" w:lineRule="atLeast"/>
        <w:ind w:left="0" w:right="0" w:firstLine="437"/>
        <w:jc w:val="center"/>
        <w:rPr>
          <w:rFonts w:hint="eastAsia" w:ascii="仿宋" w:hAnsi="仿宋" w:eastAsia="仿宋" w:cs="仿宋"/>
          <w:b w:val="0"/>
          <w:bCs w:val="0"/>
          <w:color w:val="333333"/>
          <w:sz w:val="36"/>
          <w:szCs w:val="36"/>
        </w:rPr>
      </w:pPr>
      <w:r>
        <w:rPr>
          <w:rFonts w:hint="eastAsia" w:ascii="仿宋" w:hAnsi="仿宋" w:eastAsia="仿宋" w:cs="仿宋"/>
          <w:b/>
          <w:bCs/>
          <w:color w:val="333333"/>
          <w:sz w:val="32"/>
          <w:szCs w:val="32"/>
          <w:lang w:eastAsia="zh-CN"/>
        </w:rPr>
        <w:t>S240济邓线吉利特大桥引线工程（洛济快速通道）环境影响</w:t>
      </w:r>
      <w:r>
        <w:rPr>
          <w:rFonts w:hint="eastAsia" w:ascii="仿宋" w:hAnsi="仿宋" w:eastAsia="仿宋" w:cs="仿宋"/>
          <w:b/>
          <w:bCs/>
          <w:color w:val="333333"/>
          <w:sz w:val="32"/>
          <w:szCs w:val="32"/>
          <w:lang w:eastAsia="zh-CN"/>
        </w:rPr>
        <w:br w:type="textWrapping"/>
      </w:r>
      <w:r>
        <w:rPr>
          <w:rFonts w:hint="eastAsia" w:ascii="仿宋" w:hAnsi="仿宋" w:eastAsia="仿宋" w:cs="仿宋"/>
          <w:b/>
          <w:bCs/>
          <w:color w:val="333333"/>
          <w:sz w:val="32"/>
          <w:szCs w:val="32"/>
          <w:lang w:eastAsia="zh-CN"/>
        </w:rPr>
        <w:t>评价服务工作成交公告</w:t>
      </w:r>
    </w:p>
    <w:p>
      <w:pPr>
        <w:bidi w:val="0"/>
        <w:spacing w:line="360" w:lineRule="auto"/>
        <w:ind w:firstLine="616" w:firstLineChars="200"/>
        <w:rPr>
          <w:rFonts w:hint="eastAsia" w:ascii="仿宋" w:hAnsi="仿宋" w:eastAsia="仿宋" w:cs="仿宋"/>
          <w:sz w:val="28"/>
          <w:szCs w:val="28"/>
        </w:rPr>
      </w:pPr>
      <w:r>
        <w:rPr>
          <w:rFonts w:hint="eastAsia" w:ascii="仿宋" w:hAnsi="仿宋" w:eastAsia="仿宋" w:cs="仿宋"/>
          <w:spacing w:val="14"/>
          <w:sz w:val="28"/>
          <w:szCs w:val="28"/>
          <w:highlight w:val="none"/>
          <w:lang w:eastAsia="zh-CN"/>
        </w:rPr>
        <w:t>陕西高信工程造价咨询有限公司</w:t>
      </w:r>
      <w:r>
        <w:rPr>
          <w:rFonts w:hint="eastAsia" w:ascii="仿宋" w:hAnsi="仿宋" w:eastAsia="仿宋" w:cs="仿宋"/>
          <w:sz w:val="28"/>
          <w:szCs w:val="28"/>
        </w:rPr>
        <w:t>受</w:t>
      </w:r>
      <w:r>
        <w:rPr>
          <w:rFonts w:hint="eastAsia" w:ascii="仿宋" w:hAnsi="仿宋" w:eastAsia="仿宋" w:cs="仿宋"/>
          <w:sz w:val="28"/>
          <w:szCs w:val="28"/>
          <w:lang w:eastAsia="zh-CN"/>
        </w:rPr>
        <w:t>洛阳市公路事业发展中心</w:t>
      </w:r>
      <w:r>
        <w:rPr>
          <w:rFonts w:hint="eastAsia" w:ascii="仿宋" w:hAnsi="仿宋" w:eastAsia="仿宋" w:cs="仿宋"/>
          <w:sz w:val="28"/>
          <w:szCs w:val="28"/>
        </w:rPr>
        <w:t>委托，就</w:t>
      </w:r>
      <w:r>
        <w:rPr>
          <w:rFonts w:hint="eastAsia" w:ascii="仿宋" w:hAnsi="仿宋" w:eastAsia="仿宋" w:cs="仿宋"/>
          <w:spacing w:val="14"/>
          <w:sz w:val="28"/>
          <w:szCs w:val="28"/>
          <w:lang w:eastAsia="zh-CN"/>
        </w:rPr>
        <w:t>S240济邓线吉利特大桥引线工程（洛济快速通道）环境影响评价服务工作</w:t>
      </w:r>
      <w:r>
        <w:rPr>
          <w:rFonts w:hint="eastAsia" w:ascii="仿宋" w:hAnsi="仿宋" w:eastAsia="仿宋" w:cs="仿宋"/>
          <w:spacing w:val="14"/>
          <w:sz w:val="28"/>
          <w:szCs w:val="28"/>
          <w:lang w:val="en-US" w:eastAsia="zh-CN"/>
        </w:rPr>
        <w:t>项目</w:t>
      </w:r>
      <w:r>
        <w:rPr>
          <w:rFonts w:hint="eastAsia" w:ascii="仿宋" w:hAnsi="仿宋" w:eastAsia="仿宋" w:cs="仿宋"/>
          <w:sz w:val="28"/>
          <w:szCs w:val="28"/>
        </w:rPr>
        <w:t>进行</w:t>
      </w:r>
      <w:r>
        <w:rPr>
          <w:rFonts w:hint="eastAsia" w:ascii="仿宋" w:hAnsi="仿宋" w:eastAsia="仿宋" w:cs="仿宋"/>
          <w:sz w:val="28"/>
          <w:szCs w:val="28"/>
          <w:lang w:val="en-US" w:eastAsia="zh-CN"/>
        </w:rPr>
        <w:t>竞争性磋商</w:t>
      </w:r>
      <w:r>
        <w:rPr>
          <w:rFonts w:hint="eastAsia" w:ascii="仿宋" w:hAnsi="仿宋" w:eastAsia="仿宋" w:cs="仿宋"/>
          <w:sz w:val="28"/>
          <w:szCs w:val="28"/>
        </w:rPr>
        <w:t>，按规定程序进行了开标、评标、定标，现就本次</w:t>
      </w:r>
      <w:r>
        <w:rPr>
          <w:rFonts w:hint="eastAsia" w:ascii="仿宋" w:hAnsi="仿宋" w:eastAsia="仿宋" w:cs="仿宋"/>
          <w:sz w:val="28"/>
          <w:szCs w:val="28"/>
          <w:lang w:val="en-US" w:eastAsia="zh-CN"/>
        </w:rPr>
        <w:t>竞争性磋商</w:t>
      </w:r>
      <w:r>
        <w:rPr>
          <w:rFonts w:hint="eastAsia" w:ascii="仿宋" w:hAnsi="仿宋" w:eastAsia="仿宋" w:cs="仿宋"/>
          <w:sz w:val="28"/>
          <w:szCs w:val="28"/>
        </w:rPr>
        <w:t>的</w:t>
      </w:r>
      <w:r>
        <w:rPr>
          <w:rFonts w:hint="eastAsia" w:ascii="仿宋" w:hAnsi="仿宋" w:eastAsia="仿宋" w:cs="仿宋"/>
          <w:sz w:val="28"/>
          <w:szCs w:val="28"/>
          <w:lang w:val="en-US" w:eastAsia="zh-CN"/>
        </w:rPr>
        <w:t>成交</w:t>
      </w:r>
      <w:r>
        <w:rPr>
          <w:rFonts w:hint="eastAsia" w:ascii="仿宋" w:hAnsi="仿宋" w:eastAsia="仿宋" w:cs="仿宋"/>
          <w:sz w:val="28"/>
          <w:szCs w:val="28"/>
        </w:rPr>
        <w:t>结果公告如下：</w:t>
      </w:r>
    </w:p>
    <w:p>
      <w:pPr>
        <w:numPr>
          <w:ilvl w:val="0"/>
          <w:numId w:val="1"/>
        </w:numPr>
        <w:bidi w:val="0"/>
        <w:spacing w:line="360" w:lineRule="auto"/>
        <w:ind w:firstLine="560" w:firstLineChars="200"/>
        <w:rPr>
          <w:rFonts w:hint="eastAsia" w:ascii="仿宋" w:hAnsi="仿宋" w:eastAsia="仿宋" w:cs="仿宋"/>
          <w:spacing w:val="14"/>
          <w:lang w:eastAsia="zh-CN"/>
        </w:rPr>
      </w:pPr>
      <w:r>
        <w:rPr>
          <w:rFonts w:hint="eastAsia" w:ascii="仿宋" w:hAnsi="仿宋" w:eastAsia="仿宋" w:cs="仿宋"/>
          <w:sz w:val="28"/>
          <w:szCs w:val="36"/>
        </w:rPr>
        <w:t>招标（采购）项目名称：</w:t>
      </w:r>
      <w:bookmarkStart w:id="0" w:name="_GoBack"/>
      <w:r>
        <w:rPr>
          <w:rFonts w:hint="eastAsia" w:ascii="仿宋" w:hAnsi="仿宋" w:eastAsia="仿宋" w:cs="仿宋"/>
          <w:spacing w:val="14"/>
          <w:sz w:val="28"/>
          <w:szCs w:val="28"/>
          <w:lang w:eastAsia="zh-CN"/>
        </w:rPr>
        <w:t>S240济邓线吉利特大桥引线工程（洛济快速通道）环境影响评价服务工作</w:t>
      </w:r>
      <w:bookmarkEnd w:id="0"/>
      <w:r>
        <w:rPr>
          <w:rFonts w:hint="eastAsia" w:ascii="仿宋" w:hAnsi="仿宋" w:eastAsia="仿宋" w:cs="仿宋"/>
          <w:spacing w:val="14"/>
          <w:sz w:val="28"/>
          <w:szCs w:val="28"/>
          <w:lang w:eastAsia="zh-CN"/>
        </w:rPr>
        <w:t>。</w:t>
      </w:r>
    </w:p>
    <w:p>
      <w:pPr>
        <w:numPr>
          <w:ilvl w:val="0"/>
          <w:numId w:val="1"/>
        </w:num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项目编号</w:t>
      </w:r>
      <w:r>
        <w:rPr>
          <w:rFonts w:hint="eastAsia" w:ascii="仿宋" w:hAnsi="仿宋" w:eastAsia="仿宋" w:cs="仿宋"/>
          <w:sz w:val="28"/>
          <w:szCs w:val="28"/>
        </w:rPr>
        <w:t>：</w:t>
      </w:r>
      <w:r>
        <w:rPr>
          <w:rFonts w:hint="eastAsia" w:ascii="仿宋" w:hAnsi="仿宋" w:eastAsia="仿宋" w:cs="仿宋"/>
          <w:sz w:val="28"/>
          <w:szCs w:val="28"/>
          <w:lang w:val="zh-CN"/>
        </w:rPr>
        <w:t>SXGX（LY）2021-062202</w:t>
      </w:r>
      <w:r>
        <w:rPr>
          <w:rFonts w:hint="eastAsia" w:ascii="仿宋" w:hAnsi="仿宋" w:eastAsia="仿宋" w:cs="仿宋"/>
          <w:sz w:val="28"/>
          <w:szCs w:val="28"/>
          <w:lang w:eastAsia="zh-CN"/>
        </w:rPr>
        <w:t>。</w:t>
      </w:r>
    </w:p>
    <w:p>
      <w:pPr>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三、</w:t>
      </w:r>
      <w:r>
        <w:rPr>
          <w:rFonts w:hint="eastAsia" w:ascii="仿宋" w:hAnsi="仿宋" w:eastAsia="仿宋" w:cs="仿宋"/>
          <w:sz w:val="28"/>
          <w:szCs w:val="36"/>
          <w:lang w:val="en-US" w:eastAsia="zh-CN"/>
        </w:rPr>
        <w:t>中标</w:t>
      </w:r>
      <w:r>
        <w:rPr>
          <w:rFonts w:hint="eastAsia" w:ascii="仿宋" w:hAnsi="仿宋" w:eastAsia="仿宋" w:cs="仿宋"/>
          <w:sz w:val="28"/>
          <w:szCs w:val="36"/>
        </w:rPr>
        <w:t>项目简要说明：</w:t>
      </w:r>
    </w:p>
    <w:p>
      <w:pPr>
        <w:ind w:left="-840" w:leftChars="-400" w:right="-512" w:rightChars="-244" w:firstLine="1960" w:firstLineChars="700"/>
        <w:rPr>
          <w:rFonts w:hint="eastAsia" w:ascii="仿宋" w:hAnsi="仿宋" w:eastAsia="仿宋" w:cs="仿宋"/>
          <w:sz w:val="28"/>
          <w:szCs w:val="28"/>
          <w:lang w:val="en-US" w:eastAsia="zh-CN"/>
        </w:rPr>
      </w:pPr>
      <w:r>
        <w:rPr>
          <w:rFonts w:hint="eastAsia" w:ascii="仿宋" w:hAnsi="仿宋" w:eastAsia="仿宋" w:cs="仿宋"/>
          <w:sz w:val="28"/>
          <w:szCs w:val="28"/>
          <w:lang w:val="zh-CN"/>
        </w:rPr>
        <w:t>S240济邓线吉利特大桥引线工程（洛济快速通道）环境影响评价服务工作。</w:t>
      </w:r>
    </w:p>
    <w:p>
      <w:pPr>
        <w:bidi w:val="0"/>
        <w:spacing w:line="360" w:lineRule="auto"/>
        <w:ind w:firstLine="560" w:firstLineChars="200"/>
        <w:rPr>
          <w:rFonts w:hint="eastAsia" w:ascii="仿宋" w:hAnsi="仿宋" w:eastAsia="仿宋" w:cs="仿宋"/>
          <w:sz w:val="28"/>
          <w:szCs w:val="36"/>
          <w:lang w:eastAsia="zh-CN"/>
        </w:rPr>
      </w:pPr>
      <w:r>
        <w:rPr>
          <w:rFonts w:hint="eastAsia" w:ascii="仿宋" w:hAnsi="仿宋" w:eastAsia="仿宋" w:cs="仿宋"/>
          <w:sz w:val="28"/>
          <w:szCs w:val="36"/>
        </w:rPr>
        <w:t>四、</w:t>
      </w:r>
      <w:r>
        <w:rPr>
          <w:rFonts w:hint="eastAsia" w:ascii="仿宋" w:hAnsi="仿宋" w:eastAsia="仿宋" w:cs="仿宋"/>
          <w:sz w:val="28"/>
          <w:szCs w:val="36"/>
          <w:lang w:val="en-US" w:eastAsia="zh-CN"/>
        </w:rPr>
        <w:t>磋商</w:t>
      </w:r>
      <w:r>
        <w:rPr>
          <w:rFonts w:hint="eastAsia" w:ascii="仿宋" w:hAnsi="仿宋" w:eastAsia="仿宋" w:cs="仿宋"/>
          <w:sz w:val="28"/>
          <w:szCs w:val="36"/>
        </w:rPr>
        <w:t>公告发布日期：20</w:t>
      </w:r>
      <w:r>
        <w:rPr>
          <w:rFonts w:hint="eastAsia" w:ascii="仿宋" w:hAnsi="仿宋" w:eastAsia="仿宋" w:cs="仿宋"/>
          <w:sz w:val="28"/>
          <w:szCs w:val="36"/>
          <w:lang w:val="en-US" w:eastAsia="zh-CN"/>
        </w:rPr>
        <w:t>21</w:t>
      </w:r>
      <w:r>
        <w:rPr>
          <w:rFonts w:hint="eastAsia" w:ascii="仿宋" w:hAnsi="仿宋" w:eastAsia="仿宋" w:cs="仿宋"/>
          <w:sz w:val="28"/>
          <w:szCs w:val="36"/>
        </w:rPr>
        <w:t>年</w:t>
      </w:r>
      <w:r>
        <w:rPr>
          <w:rFonts w:hint="eastAsia" w:ascii="仿宋" w:hAnsi="仿宋" w:eastAsia="仿宋" w:cs="仿宋"/>
          <w:sz w:val="28"/>
          <w:szCs w:val="36"/>
          <w:lang w:val="en-US" w:eastAsia="zh-CN"/>
        </w:rPr>
        <w:t>7</w:t>
      </w:r>
      <w:r>
        <w:rPr>
          <w:rFonts w:hint="eastAsia" w:ascii="仿宋" w:hAnsi="仿宋" w:eastAsia="仿宋" w:cs="仿宋"/>
          <w:sz w:val="28"/>
          <w:szCs w:val="36"/>
        </w:rPr>
        <w:t>月</w:t>
      </w:r>
      <w:r>
        <w:rPr>
          <w:rFonts w:hint="eastAsia" w:ascii="仿宋" w:hAnsi="仿宋" w:eastAsia="仿宋" w:cs="仿宋"/>
          <w:sz w:val="28"/>
          <w:szCs w:val="36"/>
          <w:lang w:val="en-US" w:eastAsia="zh-CN"/>
        </w:rPr>
        <w:t>2</w:t>
      </w:r>
      <w:r>
        <w:rPr>
          <w:rFonts w:hint="eastAsia" w:ascii="仿宋" w:hAnsi="仿宋" w:eastAsia="仿宋" w:cs="仿宋"/>
          <w:sz w:val="28"/>
          <w:szCs w:val="36"/>
        </w:rPr>
        <w:t>日</w:t>
      </w:r>
      <w:r>
        <w:rPr>
          <w:rFonts w:hint="eastAsia" w:ascii="仿宋" w:hAnsi="仿宋" w:eastAsia="仿宋" w:cs="仿宋"/>
          <w:sz w:val="28"/>
          <w:szCs w:val="36"/>
          <w:lang w:eastAsia="zh-CN"/>
        </w:rPr>
        <w:t>。</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五、</w:t>
      </w:r>
      <w:r>
        <w:rPr>
          <w:rFonts w:hint="eastAsia" w:ascii="仿宋" w:hAnsi="仿宋" w:eastAsia="仿宋" w:cs="仿宋"/>
          <w:sz w:val="28"/>
          <w:szCs w:val="36"/>
          <w:lang w:val="en-US" w:eastAsia="zh-CN"/>
        </w:rPr>
        <w:t>评标</w:t>
      </w:r>
      <w:r>
        <w:rPr>
          <w:rFonts w:hint="eastAsia" w:ascii="仿宋" w:hAnsi="仿宋" w:eastAsia="仿宋" w:cs="仿宋"/>
          <w:sz w:val="28"/>
          <w:szCs w:val="36"/>
        </w:rPr>
        <w:t>日期及地点：</w:t>
      </w:r>
    </w:p>
    <w:p>
      <w:pPr>
        <w:bidi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日期：202</w:t>
      </w:r>
      <w:r>
        <w:rPr>
          <w:rFonts w:hint="eastAsia" w:ascii="仿宋" w:hAnsi="仿宋" w:eastAsia="仿宋" w:cs="仿宋"/>
          <w:sz w:val="28"/>
          <w:szCs w:val="28"/>
          <w:lang w:val="en-US" w:eastAsia="zh-CN"/>
        </w:rPr>
        <w:t>1</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rPr>
        <w:t>月</w:t>
      </w:r>
      <w:r>
        <w:rPr>
          <w:rFonts w:hint="eastAsia" w:ascii="仿宋" w:hAnsi="仿宋" w:eastAsia="仿宋" w:cs="仿宋"/>
          <w:sz w:val="28"/>
          <w:szCs w:val="28"/>
          <w:lang w:val="en-US" w:eastAsia="zh-CN"/>
        </w:rPr>
        <w:t>15</w:t>
      </w:r>
      <w:r>
        <w:rPr>
          <w:rFonts w:hint="eastAsia" w:ascii="仿宋" w:hAnsi="仿宋" w:eastAsia="仿宋" w:cs="仿宋"/>
          <w:sz w:val="28"/>
          <w:szCs w:val="28"/>
        </w:rPr>
        <w:t>日</w:t>
      </w:r>
      <w:r>
        <w:rPr>
          <w:rFonts w:hint="eastAsia" w:ascii="仿宋" w:hAnsi="仿宋" w:eastAsia="仿宋" w:cs="仿宋"/>
          <w:sz w:val="28"/>
          <w:szCs w:val="28"/>
          <w:lang w:val="en-US" w:eastAsia="zh-CN"/>
        </w:rPr>
        <w:t>15</w:t>
      </w:r>
      <w:r>
        <w:rPr>
          <w:rFonts w:hint="eastAsia" w:ascii="仿宋" w:hAnsi="仿宋" w:eastAsia="仿宋" w:cs="仿宋"/>
          <w:sz w:val="28"/>
          <w:szCs w:val="28"/>
        </w:rPr>
        <w:t>时</w:t>
      </w:r>
      <w:r>
        <w:rPr>
          <w:rFonts w:hint="eastAsia" w:ascii="仿宋" w:hAnsi="仿宋" w:eastAsia="仿宋" w:cs="仿宋"/>
          <w:sz w:val="28"/>
          <w:szCs w:val="28"/>
          <w:lang w:val="en-US" w:eastAsia="zh-CN"/>
        </w:rPr>
        <w:t>0</w:t>
      </w:r>
      <w:r>
        <w:rPr>
          <w:rFonts w:hint="eastAsia" w:ascii="仿宋" w:hAnsi="仿宋" w:eastAsia="仿宋" w:cs="仿宋"/>
          <w:sz w:val="28"/>
          <w:szCs w:val="28"/>
        </w:rPr>
        <w:t>0分</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地点：</w:t>
      </w:r>
      <w:r>
        <w:rPr>
          <w:rFonts w:hint="eastAsia" w:ascii="仿宋" w:hAnsi="仿宋" w:eastAsia="仿宋" w:cs="仿宋"/>
          <w:sz w:val="28"/>
          <w:szCs w:val="36"/>
          <w:lang w:val="zh-CN" w:eastAsia="zh-CN"/>
        </w:rPr>
        <w:t>洛阳市涧西区南昌路六合国际A座1310室</w:t>
      </w:r>
      <w:r>
        <w:rPr>
          <w:rFonts w:hint="eastAsia" w:ascii="仿宋" w:hAnsi="仿宋" w:eastAsia="仿宋" w:cs="仿宋"/>
          <w:sz w:val="28"/>
          <w:szCs w:val="36"/>
        </w:rPr>
        <w:t>。</w:t>
      </w:r>
    </w:p>
    <w:p>
      <w:pPr>
        <w:bidi w:val="0"/>
        <w:spacing w:line="360" w:lineRule="auto"/>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评标</w:t>
      </w:r>
      <w:r>
        <w:rPr>
          <w:rFonts w:hint="eastAsia" w:ascii="仿宋" w:hAnsi="仿宋" w:eastAsia="仿宋" w:cs="仿宋"/>
          <w:sz w:val="28"/>
          <w:szCs w:val="28"/>
        </w:rPr>
        <w:t>小组名单：</w:t>
      </w:r>
      <w:r>
        <w:rPr>
          <w:rFonts w:hint="eastAsia" w:ascii="仿宋" w:hAnsi="仿宋" w:eastAsia="仿宋" w:cs="仿宋"/>
          <w:sz w:val="28"/>
          <w:szCs w:val="28"/>
          <w:u w:val="single"/>
          <w:lang w:val="en-US" w:eastAsia="zh-CN"/>
        </w:rPr>
        <w:t>蒋萍、姚琳 、乔洪亮 （业主代表）</w:t>
      </w:r>
      <w:r>
        <w:rPr>
          <w:rFonts w:hint="eastAsia" w:ascii="仿宋" w:hAnsi="仿宋" w:eastAsia="仿宋" w:cs="仿宋"/>
          <w:sz w:val="28"/>
          <w:szCs w:val="28"/>
          <w:lang w:eastAsia="zh-CN"/>
        </w:rPr>
        <w:t>。</w:t>
      </w:r>
    </w:p>
    <w:p>
      <w:pPr>
        <w:bidi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七、成交人名称和地址：</w:t>
      </w:r>
    </w:p>
    <w:p>
      <w:pPr>
        <w:bidi w:val="0"/>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名称：机械工业第四设计研究院有限公司</w:t>
      </w:r>
    </w:p>
    <w:p>
      <w:pPr>
        <w:bidi w:val="0"/>
        <w:spacing w:line="360" w:lineRule="auto"/>
        <w:ind w:firstLine="560" w:firstLineChars="200"/>
        <w:rPr>
          <w:rFonts w:hint="eastAsia" w:ascii="仿宋" w:hAnsi="仿宋" w:eastAsia="仿宋" w:cs="仿宋"/>
          <w:sz w:val="28"/>
          <w:szCs w:val="36"/>
          <w:lang w:val="en-US"/>
        </w:rPr>
      </w:pPr>
      <w:r>
        <w:rPr>
          <w:rFonts w:hint="eastAsia" w:ascii="仿宋" w:hAnsi="仿宋" w:eastAsia="仿宋" w:cs="仿宋"/>
          <w:sz w:val="28"/>
          <w:szCs w:val="36"/>
        </w:rPr>
        <w:t xml:space="preserve">地址：洛阳市涧西区西苑路13号 </w:t>
      </w:r>
      <w:r>
        <w:rPr>
          <w:rFonts w:hint="eastAsia" w:ascii="仿宋" w:hAnsi="仿宋" w:eastAsia="仿宋" w:cs="仿宋"/>
          <w:sz w:val="28"/>
          <w:szCs w:val="36"/>
        </w:rPr>
        <w:br w:type="textWrapping"/>
      </w:r>
      <w:r>
        <w:rPr>
          <w:rFonts w:hint="eastAsia" w:ascii="仿宋" w:hAnsi="仿宋" w:eastAsia="仿宋" w:cs="仿宋"/>
          <w:sz w:val="28"/>
          <w:szCs w:val="36"/>
          <w:lang w:val="en-US" w:eastAsia="zh-CN"/>
        </w:rPr>
        <w:t xml:space="preserve">    </w:t>
      </w:r>
      <w:r>
        <w:rPr>
          <w:rFonts w:hint="eastAsia" w:ascii="仿宋" w:hAnsi="仿宋" w:eastAsia="仿宋" w:cs="仿宋"/>
          <w:sz w:val="28"/>
          <w:szCs w:val="36"/>
        </w:rPr>
        <w:t>八、成交金额</w:t>
      </w:r>
      <w:r>
        <w:rPr>
          <w:rFonts w:hint="eastAsia" w:ascii="仿宋" w:hAnsi="仿宋" w:eastAsia="仿宋" w:cs="仿宋"/>
          <w:sz w:val="28"/>
          <w:szCs w:val="36"/>
          <w:lang w:val="en-US" w:eastAsia="zh-CN"/>
        </w:rPr>
        <w:t>：</w:t>
      </w:r>
      <w:r>
        <w:rPr>
          <w:rFonts w:hint="default" w:ascii="仿宋_GB2312" w:hAnsi="宋体" w:eastAsia="仿宋_GB2312" w:cs="仿宋_GB2312"/>
          <w:i w:val="0"/>
          <w:iCs w:val="0"/>
          <w:color w:val="000000"/>
          <w:kern w:val="0"/>
          <w:sz w:val="28"/>
          <w:szCs w:val="28"/>
          <w:u w:val="none"/>
          <w:lang w:val="en-US" w:eastAsia="zh-CN" w:bidi="ar"/>
        </w:rPr>
        <w:t xml:space="preserve">270000.00 </w:t>
      </w:r>
      <w:r>
        <w:rPr>
          <w:rFonts w:hint="eastAsia" w:ascii="仿宋" w:hAnsi="仿宋" w:eastAsia="仿宋" w:cs="仿宋"/>
          <w:sz w:val="28"/>
          <w:szCs w:val="36"/>
          <w:lang w:val="en-US" w:eastAsia="zh-CN"/>
        </w:rPr>
        <w:t>元</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九、公告媒体：</w:t>
      </w:r>
      <w:r>
        <w:rPr>
          <w:rFonts w:hint="eastAsia" w:ascii="仿宋" w:hAnsi="仿宋" w:eastAsia="仿宋" w:cs="仿宋"/>
          <w:sz w:val="28"/>
          <w:szCs w:val="36"/>
          <w:lang w:val="zh-CN"/>
        </w:rPr>
        <w:t>《 （元博网）采购与招标网）》《</w:t>
      </w:r>
      <w:r>
        <w:rPr>
          <w:rFonts w:hint="eastAsia" w:ascii="仿宋" w:hAnsi="仿宋" w:eastAsia="仿宋" w:cs="仿宋"/>
          <w:sz w:val="28"/>
          <w:szCs w:val="36"/>
          <w:lang w:val="en-US" w:eastAsia="zh-CN"/>
        </w:rPr>
        <w:t>中国招标投标公共服务平台</w:t>
      </w:r>
      <w:r>
        <w:rPr>
          <w:rFonts w:hint="eastAsia" w:ascii="仿宋" w:hAnsi="仿宋" w:eastAsia="仿宋" w:cs="仿宋"/>
          <w:sz w:val="28"/>
          <w:szCs w:val="36"/>
          <w:lang w:val="zh-CN"/>
        </w:rPr>
        <w:t>》</w:t>
      </w:r>
      <w:r>
        <w:rPr>
          <w:rFonts w:hint="eastAsia" w:ascii="仿宋" w:hAnsi="仿宋" w:eastAsia="仿宋" w:cs="仿宋"/>
          <w:sz w:val="28"/>
          <w:szCs w:val="36"/>
          <w:lang w:val="zh-CN" w:eastAsia="zh-CN"/>
        </w:rPr>
        <w:t>和《洛阳市公路事业发展中心》</w:t>
      </w:r>
      <w:r>
        <w:rPr>
          <w:rFonts w:hint="eastAsia" w:ascii="仿宋" w:hAnsi="仿宋" w:eastAsia="仿宋" w:cs="仿宋"/>
          <w:sz w:val="28"/>
          <w:szCs w:val="36"/>
        </w:rPr>
        <w:t>。</w:t>
      </w:r>
    </w:p>
    <w:p>
      <w:pPr>
        <w:bidi w:val="0"/>
        <w:spacing w:line="360" w:lineRule="auto"/>
        <w:ind w:firstLine="560" w:firstLineChars="200"/>
        <w:rPr>
          <w:rFonts w:hint="eastAsia" w:ascii="仿宋" w:hAnsi="仿宋" w:eastAsia="仿宋" w:cs="仿宋"/>
          <w:sz w:val="28"/>
          <w:szCs w:val="36"/>
          <w:lang w:eastAsia="zh-CN"/>
        </w:rPr>
      </w:pPr>
      <w:r>
        <w:rPr>
          <w:rFonts w:hint="eastAsia" w:ascii="仿宋" w:hAnsi="仿宋" w:eastAsia="仿宋" w:cs="仿宋"/>
          <w:sz w:val="28"/>
          <w:szCs w:val="36"/>
        </w:rPr>
        <w:t>十、公告期：本公告发布之日起1个工作日。202</w:t>
      </w:r>
      <w:r>
        <w:rPr>
          <w:rFonts w:hint="eastAsia" w:ascii="仿宋" w:hAnsi="仿宋" w:eastAsia="仿宋" w:cs="仿宋"/>
          <w:sz w:val="28"/>
          <w:szCs w:val="36"/>
          <w:lang w:val="en-US" w:eastAsia="zh-CN"/>
        </w:rPr>
        <w:t>1</w:t>
      </w:r>
      <w:r>
        <w:rPr>
          <w:rFonts w:hint="eastAsia" w:ascii="仿宋" w:hAnsi="仿宋" w:eastAsia="仿宋" w:cs="仿宋"/>
          <w:sz w:val="28"/>
          <w:szCs w:val="36"/>
        </w:rPr>
        <w:t>年</w:t>
      </w:r>
      <w:r>
        <w:rPr>
          <w:rFonts w:hint="eastAsia" w:ascii="仿宋" w:hAnsi="仿宋" w:eastAsia="仿宋" w:cs="仿宋"/>
          <w:sz w:val="28"/>
          <w:szCs w:val="36"/>
          <w:lang w:val="en-US" w:eastAsia="zh-CN"/>
        </w:rPr>
        <w:t>7</w:t>
      </w:r>
      <w:r>
        <w:rPr>
          <w:rFonts w:hint="eastAsia" w:ascii="仿宋" w:hAnsi="仿宋" w:eastAsia="仿宋" w:cs="仿宋"/>
          <w:sz w:val="28"/>
          <w:szCs w:val="36"/>
        </w:rPr>
        <w:t>月</w:t>
      </w:r>
      <w:r>
        <w:rPr>
          <w:rFonts w:hint="eastAsia" w:ascii="仿宋" w:hAnsi="仿宋" w:eastAsia="仿宋" w:cs="仿宋"/>
          <w:sz w:val="28"/>
          <w:szCs w:val="36"/>
          <w:lang w:val="en-US" w:eastAsia="zh-CN"/>
        </w:rPr>
        <w:t>15</w:t>
      </w:r>
      <w:r>
        <w:rPr>
          <w:rFonts w:hint="eastAsia" w:ascii="仿宋" w:hAnsi="仿宋" w:eastAsia="仿宋" w:cs="仿宋"/>
          <w:sz w:val="28"/>
          <w:szCs w:val="36"/>
        </w:rPr>
        <w:t>日至202</w:t>
      </w:r>
      <w:r>
        <w:rPr>
          <w:rFonts w:hint="eastAsia" w:ascii="仿宋" w:hAnsi="仿宋" w:eastAsia="仿宋" w:cs="仿宋"/>
          <w:sz w:val="28"/>
          <w:szCs w:val="36"/>
          <w:lang w:val="en-US" w:eastAsia="zh-CN"/>
        </w:rPr>
        <w:t>1</w:t>
      </w:r>
      <w:r>
        <w:rPr>
          <w:rFonts w:hint="eastAsia" w:ascii="仿宋" w:hAnsi="仿宋" w:eastAsia="仿宋" w:cs="仿宋"/>
          <w:sz w:val="28"/>
          <w:szCs w:val="36"/>
        </w:rPr>
        <w:t>年</w:t>
      </w:r>
      <w:r>
        <w:rPr>
          <w:rFonts w:hint="eastAsia" w:ascii="仿宋" w:hAnsi="仿宋" w:eastAsia="仿宋" w:cs="仿宋"/>
          <w:sz w:val="28"/>
          <w:szCs w:val="36"/>
          <w:lang w:val="en-US" w:eastAsia="zh-CN"/>
        </w:rPr>
        <w:t>7</w:t>
      </w:r>
      <w:r>
        <w:rPr>
          <w:rFonts w:hint="eastAsia" w:ascii="仿宋" w:hAnsi="仿宋" w:eastAsia="仿宋" w:cs="仿宋"/>
          <w:sz w:val="28"/>
          <w:szCs w:val="36"/>
        </w:rPr>
        <w:t>月</w:t>
      </w:r>
      <w:r>
        <w:rPr>
          <w:rFonts w:hint="eastAsia" w:ascii="仿宋" w:hAnsi="仿宋" w:eastAsia="仿宋" w:cs="仿宋"/>
          <w:sz w:val="28"/>
          <w:szCs w:val="36"/>
          <w:lang w:val="en-US" w:eastAsia="zh-CN"/>
        </w:rPr>
        <w:t>16</w:t>
      </w:r>
      <w:r>
        <w:rPr>
          <w:rFonts w:hint="eastAsia" w:ascii="仿宋" w:hAnsi="仿宋" w:eastAsia="仿宋" w:cs="仿宋"/>
          <w:sz w:val="28"/>
          <w:szCs w:val="36"/>
        </w:rPr>
        <w:t>日</w:t>
      </w:r>
      <w:r>
        <w:rPr>
          <w:rFonts w:hint="eastAsia" w:ascii="仿宋" w:hAnsi="仿宋" w:eastAsia="仿宋" w:cs="仿宋"/>
          <w:sz w:val="28"/>
          <w:szCs w:val="36"/>
          <w:lang w:eastAsia="zh-CN"/>
        </w:rPr>
        <w:t>。</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十一、公告日即为成交通知书领取日。公告日起2个工作日内，被授权的成交供应商代表应到</w:t>
      </w:r>
      <w:r>
        <w:rPr>
          <w:rFonts w:hint="eastAsia" w:ascii="仿宋" w:hAnsi="仿宋" w:eastAsia="仿宋" w:cs="仿宋"/>
          <w:spacing w:val="14"/>
          <w:sz w:val="28"/>
          <w:szCs w:val="28"/>
          <w:highlight w:val="none"/>
          <w:lang w:eastAsia="zh-CN"/>
        </w:rPr>
        <w:t>陕西高信工程造价咨询有限公司</w:t>
      </w:r>
      <w:r>
        <w:rPr>
          <w:rFonts w:hint="eastAsia" w:ascii="仿宋" w:hAnsi="仿宋" w:eastAsia="仿宋" w:cs="仿宋"/>
          <w:sz w:val="28"/>
          <w:szCs w:val="36"/>
        </w:rPr>
        <w:t>及时领取成交通知书，逾期未领取的，视同公告日已领取。成交供应商应按照规定的时限和程序与采购单位完成政府采购合同的签订。</w:t>
      </w:r>
    </w:p>
    <w:p>
      <w:pPr>
        <w:bidi w:val="0"/>
        <w:spacing w:line="360" w:lineRule="auto"/>
        <w:ind w:firstLine="560" w:firstLineChars="200"/>
        <w:rPr>
          <w:rFonts w:hint="eastAsia" w:ascii="仿宋" w:hAnsi="仿宋" w:eastAsia="仿宋" w:cs="仿宋"/>
          <w:sz w:val="28"/>
          <w:szCs w:val="36"/>
        </w:rPr>
      </w:pPr>
      <w:r>
        <w:rPr>
          <w:rFonts w:hint="eastAsia" w:ascii="仿宋" w:hAnsi="仿宋" w:eastAsia="仿宋" w:cs="仿宋"/>
          <w:sz w:val="28"/>
          <w:szCs w:val="36"/>
        </w:rPr>
        <w:t>十二、采购单位名称、地址、联系人和电话：</w:t>
      </w:r>
    </w:p>
    <w:p>
      <w:pPr>
        <w:bidi w:val="0"/>
        <w:spacing w:line="360" w:lineRule="auto"/>
        <w:ind w:firstLine="560" w:firstLineChars="200"/>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名称：洛阳市公路事业发展中心</w:t>
      </w:r>
    </w:p>
    <w:p>
      <w:pPr>
        <w:bidi w:val="0"/>
        <w:spacing w:line="360" w:lineRule="auto"/>
        <w:ind w:firstLine="560" w:firstLineChars="200"/>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地址：河南省洛阳市高新区南昌路172号</w:t>
      </w:r>
    </w:p>
    <w:p>
      <w:pPr>
        <w:bidi w:val="0"/>
        <w:spacing w:line="360" w:lineRule="auto"/>
        <w:ind w:firstLine="560" w:firstLineChars="200"/>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联系人：乔先生</w:t>
      </w:r>
    </w:p>
    <w:p>
      <w:pPr>
        <w:bidi w:val="0"/>
        <w:spacing w:line="360" w:lineRule="auto"/>
        <w:ind w:firstLine="560" w:firstLineChars="200"/>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联系方式：18538812307</w:t>
      </w:r>
    </w:p>
    <w:p>
      <w:pPr>
        <w:bidi w:val="0"/>
        <w:spacing w:line="360" w:lineRule="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 xml:space="preserve">   十三、采购代理机构名称、地址、联系人和联系方式：</w:t>
      </w:r>
    </w:p>
    <w:p>
      <w:pPr>
        <w:bidi w:val="0"/>
        <w:spacing w:line="360" w:lineRule="auto"/>
        <w:ind w:firstLine="560" w:firstLineChars="200"/>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名称：</w:t>
      </w:r>
      <w:r>
        <w:rPr>
          <w:rFonts w:hint="eastAsia" w:ascii="仿宋" w:hAnsi="仿宋" w:eastAsia="仿宋" w:cs="仿宋"/>
          <w:spacing w:val="14"/>
          <w:sz w:val="28"/>
          <w:szCs w:val="28"/>
          <w:highlight w:val="none"/>
          <w:lang w:eastAsia="zh-CN"/>
        </w:rPr>
        <w:t>陕西高信工程造价咨询有限公司</w:t>
      </w:r>
    </w:p>
    <w:p>
      <w:pPr>
        <w:bidi w:val="0"/>
        <w:spacing w:line="360" w:lineRule="auto"/>
        <w:ind w:firstLine="560" w:firstLineChars="200"/>
        <w:jc w:val="left"/>
        <w:rPr>
          <w:rFonts w:hint="eastAsia" w:ascii="仿宋" w:hAnsi="仿宋" w:eastAsia="仿宋" w:cs="仿宋"/>
          <w:spacing w:val="14"/>
          <w:sz w:val="28"/>
          <w:szCs w:val="28"/>
          <w:lang w:eastAsia="zh-CN"/>
        </w:rPr>
      </w:pPr>
      <w:r>
        <w:rPr>
          <w:rFonts w:hint="eastAsia" w:ascii="仿宋" w:hAnsi="仿宋" w:eastAsia="仿宋" w:cs="仿宋"/>
          <w:sz w:val="28"/>
          <w:szCs w:val="28"/>
          <w:lang w:val="en-US" w:eastAsia="zh-CN"/>
        </w:rPr>
        <w:t>地址：</w:t>
      </w:r>
      <w:r>
        <w:rPr>
          <w:rFonts w:hint="eastAsia" w:ascii="仿宋" w:hAnsi="仿宋" w:eastAsia="仿宋" w:cs="仿宋"/>
          <w:spacing w:val="14"/>
          <w:sz w:val="28"/>
          <w:szCs w:val="28"/>
          <w:lang w:eastAsia="zh-CN"/>
        </w:rPr>
        <w:t>洛阳市涧西区南昌路六合国际A座1311室</w:t>
      </w:r>
    </w:p>
    <w:p>
      <w:pPr>
        <w:bidi w:val="0"/>
        <w:spacing w:line="360" w:lineRule="auto"/>
        <w:ind w:firstLine="560" w:firstLineChars="200"/>
        <w:jc w:val="left"/>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联系人和联系方式：郭先生  0379-64322552</w:t>
      </w:r>
    </w:p>
    <w:p>
      <w:pPr>
        <w:bidi w:val="0"/>
        <w:spacing w:line="360" w:lineRule="auto"/>
        <w:jc w:val="right"/>
        <w:rPr>
          <w:rFonts w:hint="eastAsia" w:ascii="仿宋" w:hAnsi="仿宋" w:eastAsia="仿宋" w:cs="仿宋"/>
          <w:sz w:val="28"/>
          <w:szCs w:val="36"/>
          <w:lang w:eastAsia="zh-CN"/>
        </w:rPr>
      </w:pPr>
    </w:p>
    <w:p>
      <w:pPr>
        <w:jc w:val="right"/>
        <w:rPr>
          <w:rFonts w:hint="eastAsia" w:ascii="仿宋" w:hAnsi="仿宋" w:eastAsia="仿宋" w:cs="仿宋"/>
          <w:spacing w:val="14"/>
          <w:sz w:val="28"/>
          <w:szCs w:val="28"/>
          <w:highlight w:val="none"/>
          <w:lang w:eastAsia="zh-CN"/>
        </w:rPr>
      </w:pPr>
      <w:r>
        <w:rPr>
          <w:rFonts w:hint="eastAsia" w:ascii="仿宋" w:hAnsi="仿宋" w:eastAsia="仿宋" w:cs="仿宋"/>
          <w:spacing w:val="14"/>
          <w:sz w:val="28"/>
          <w:szCs w:val="28"/>
          <w:highlight w:val="none"/>
          <w:lang w:eastAsia="zh-CN"/>
        </w:rPr>
        <w:t>陕西高信工程造价咨询有限公司</w:t>
      </w:r>
    </w:p>
    <w:p>
      <w:pPr>
        <w:jc w:val="right"/>
        <w:rPr>
          <w:rFonts w:hint="eastAsia" w:ascii="仿宋" w:hAnsi="仿宋" w:eastAsia="仿宋" w:cs="仿宋"/>
        </w:rPr>
      </w:pPr>
      <w:r>
        <w:rPr>
          <w:rFonts w:hint="eastAsia" w:ascii="仿宋" w:hAnsi="仿宋" w:eastAsia="仿宋" w:cs="仿宋"/>
          <w:sz w:val="28"/>
          <w:szCs w:val="36"/>
          <w:lang w:val="en-US" w:eastAsia="zh-CN"/>
        </w:rPr>
        <w:t>2021年7月15日</w:t>
      </w:r>
    </w:p>
    <w:sectPr>
      <w:pgSz w:w="11906" w:h="16838"/>
      <w:pgMar w:top="1043" w:right="1020" w:bottom="1043" w:left="10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A4C3A7"/>
    <w:multiLevelType w:val="singleLevel"/>
    <w:tmpl w:val="08A4C3A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0B4DE0"/>
    <w:rsid w:val="05146A0C"/>
    <w:rsid w:val="149B4CCD"/>
    <w:rsid w:val="14C60D1C"/>
    <w:rsid w:val="183535E9"/>
    <w:rsid w:val="199A529F"/>
    <w:rsid w:val="3BD145EA"/>
    <w:rsid w:val="52992ED5"/>
    <w:rsid w:val="54BF5606"/>
    <w:rsid w:val="550B4DE0"/>
    <w:rsid w:val="5A24445F"/>
    <w:rsid w:val="5C1D5509"/>
    <w:rsid w:val="60B43968"/>
    <w:rsid w:val="61FA2D9E"/>
    <w:rsid w:val="64080593"/>
    <w:rsid w:val="6461169B"/>
    <w:rsid w:val="747F6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basedOn w:val="3"/>
    <w:next w:val="1"/>
    <w:qFormat/>
    <w:uiPriority w:val="0"/>
    <w:pPr>
      <w:widowControl w:val="0"/>
      <w:autoSpaceDE w:val="0"/>
      <w:autoSpaceDN w:val="0"/>
      <w:adjustRightInd w:val="0"/>
    </w:pPr>
    <w:rPr>
      <w:rFonts w:ascii="宋体" w:hAnsi="Times New Roman" w:cs="宋体" w:eastAsiaTheme="minorEastAsia"/>
      <w:color w:val="000000"/>
      <w:sz w:val="24"/>
      <w:szCs w:val="24"/>
      <w:lang w:val="en-US" w:eastAsia="zh-CN" w:bidi="ar-SA"/>
    </w:rPr>
  </w:style>
  <w:style w:type="paragraph" w:styleId="3">
    <w:name w:val="Body Text"/>
    <w:basedOn w:val="1"/>
    <w:next w:val="4"/>
    <w:qFormat/>
    <w:uiPriority w:val="0"/>
    <w:rPr>
      <w:rFonts w:eastAsia="仿宋_GB2312"/>
      <w:kern w:val="2"/>
      <w:sz w:val="28"/>
      <w:szCs w:val="30"/>
    </w:rPr>
  </w:style>
  <w:style w:type="paragraph" w:styleId="4">
    <w:name w:val="Body Text 2"/>
    <w:basedOn w:val="1"/>
    <w:qFormat/>
    <w:uiPriority w:val="0"/>
    <w:pPr>
      <w:jc w:val="center"/>
      <w:outlineLvl w:val="0"/>
    </w:pPr>
    <w:rPr>
      <w:rFonts w:ascii="楷体_GB2312" w:eastAsia="仿宋_GB2312"/>
      <w:kern w:val="2"/>
      <w:sz w:val="30"/>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w:basedOn w:val="3"/>
    <w:qFormat/>
    <w:uiPriority w:val="0"/>
    <w:pPr>
      <w:spacing w:after="120" w:afterLines="0"/>
      <w:ind w:firstLine="420"/>
    </w:pPr>
  </w:style>
  <w:style w:type="character" w:styleId="9">
    <w:name w:val="Strong"/>
    <w:basedOn w:val="8"/>
    <w:qFormat/>
    <w:uiPriority w:val="0"/>
  </w:style>
  <w:style w:type="character" w:styleId="10">
    <w:name w:val="FollowedHyperlink"/>
    <w:basedOn w:val="8"/>
    <w:qFormat/>
    <w:uiPriority w:val="0"/>
    <w:rPr>
      <w:color w:val="000000"/>
      <w:u w:val="none"/>
    </w:rPr>
  </w:style>
  <w:style w:type="character" w:styleId="11">
    <w:name w:val="Emphasis"/>
    <w:basedOn w:val="8"/>
    <w:qFormat/>
    <w:uiPriority w:val="0"/>
  </w:style>
  <w:style w:type="character" w:styleId="12">
    <w:name w:val="HTML Definition"/>
    <w:basedOn w:val="8"/>
    <w:qFormat/>
    <w:uiPriority w:val="0"/>
  </w:style>
  <w:style w:type="character" w:styleId="13">
    <w:name w:val="HTML Typewriter"/>
    <w:basedOn w:val="8"/>
    <w:qFormat/>
    <w:uiPriority w:val="0"/>
    <w:rPr>
      <w:rFonts w:hint="default" w:ascii="monospace" w:hAnsi="monospace" w:eastAsia="monospace" w:cs="monospace"/>
      <w:sz w:val="20"/>
    </w:rPr>
  </w:style>
  <w:style w:type="character" w:styleId="14">
    <w:name w:val="HTML Acronym"/>
    <w:basedOn w:val="8"/>
    <w:qFormat/>
    <w:uiPriority w:val="0"/>
    <w:rPr>
      <w:bdr w:val="none" w:color="auto" w:sz="0" w:space="0"/>
    </w:rPr>
  </w:style>
  <w:style w:type="character" w:styleId="15">
    <w:name w:val="HTML Variable"/>
    <w:basedOn w:val="8"/>
    <w:qFormat/>
    <w:uiPriority w:val="0"/>
  </w:style>
  <w:style w:type="character" w:styleId="16">
    <w:name w:val="Hyperlink"/>
    <w:basedOn w:val="8"/>
    <w:qFormat/>
    <w:uiPriority w:val="0"/>
    <w:rPr>
      <w:color w:val="000000"/>
      <w:u w:val="none"/>
    </w:rPr>
  </w:style>
  <w:style w:type="character" w:styleId="17">
    <w:name w:val="HTML Code"/>
    <w:basedOn w:val="8"/>
    <w:qFormat/>
    <w:uiPriority w:val="0"/>
    <w:rPr>
      <w:rFonts w:hint="default" w:ascii="monospace" w:hAnsi="monospace" w:eastAsia="monospace" w:cs="monospace"/>
      <w:sz w:val="20"/>
    </w:rPr>
  </w:style>
  <w:style w:type="character" w:styleId="18">
    <w:name w:val="HTML Cite"/>
    <w:basedOn w:val="8"/>
    <w:qFormat/>
    <w:uiPriority w:val="0"/>
  </w:style>
  <w:style w:type="character" w:styleId="19">
    <w:name w:val="HTML Keyboard"/>
    <w:basedOn w:val="8"/>
    <w:qFormat/>
    <w:uiPriority w:val="0"/>
    <w:rPr>
      <w:rFonts w:ascii="monospace" w:hAnsi="monospace" w:eastAsia="monospace" w:cs="monospace"/>
      <w:sz w:val="20"/>
    </w:rPr>
  </w:style>
  <w:style w:type="character" w:styleId="20">
    <w:name w:val="HTML Sample"/>
    <w:basedOn w:val="8"/>
    <w:qFormat/>
    <w:uiPriority w:val="0"/>
    <w:rPr>
      <w:rFonts w:hint="default" w:ascii="monospace" w:hAnsi="monospace" w:eastAsia="monospace" w:cs="monospace"/>
    </w:rPr>
  </w:style>
  <w:style w:type="character" w:customStyle="1" w:styleId="21">
    <w:name w:val="before"/>
    <w:basedOn w:val="8"/>
    <w:qFormat/>
    <w:uiPriority w:val="0"/>
    <w:rPr>
      <w:shd w:val="clear" w:fill="E22323"/>
    </w:rPr>
  </w:style>
  <w:style w:type="character" w:customStyle="1" w:styleId="22">
    <w:name w:val="hover5"/>
    <w:basedOn w:val="8"/>
    <w:qFormat/>
    <w:uiPriority w:val="0"/>
    <w:rPr>
      <w:color w:val="0063BA"/>
    </w:rPr>
  </w:style>
  <w:style w:type="character" w:customStyle="1" w:styleId="23">
    <w:name w:val="hover4"/>
    <w:basedOn w:val="8"/>
    <w:qFormat/>
    <w:uiPriority w:val="0"/>
    <w:rPr>
      <w:color w:val="0063BA"/>
    </w:rPr>
  </w:style>
  <w:style w:type="character" w:customStyle="1" w:styleId="24">
    <w:name w:val="margin_right20"/>
    <w:basedOn w:val="8"/>
    <w:uiPriority w:val="0"/>
  </w:style>
  <w:style w:type="character" w:customStyle="1" w:styleId="25">
    <w:name w:val="hover"/>
    <w:basedOn w:val="8"/>
    <w:uiPriority w:val="0"/>
    <w:rPr>
      <w:color w:val="0063BA"/>
    </w:rPr>
  </w:style>
  <w:style w:type="character" w:customStyle="1" w:styleId="26">
    <w:name w:val="active5"/>
    <w:basedOn w:val="8"/>
    <w:uiPriority w:val="0"/>
    <w:rPr>
      <w:color w:val="FFFFFF"/>
      <w:shd w:val="clear" w:fill="E22323"/>
    </w:rPr>
  </w:style>
  <w:style w:type="character" w:customStyle="1" w:styleId="27">
    <w:name w:val="active6"/>
    <w:basedOn w:val="8"/>
    <w:uiPriority w:val="0"/>
    <w:rPr>
      <w:color w:val="FFFFFF"/>
      <w:shd w:val="clear" w:fill="E2232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2020-09-25T10:01:00Z</dcterms:created>
  <dc:creator>左耳扶桑花</dc:creator>
  <cp:lastModifiedBy>左耳扶桑花</cp:lastModifiedBy>
  <dcterms:modified xsi:type="dcterms:W3CDTF">2021-07-15T09:08:00Z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4024899F9A7443ABB7AD2B0EA736307B</vt:lpwstr>
  </property>
</Properties>
</file>